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0B" w:rsidRPr="00F93E0B" w:rsidRDefault="00F93E0B" w:rsidP="00F93E0B">
      <w:pPr>
        <w:spacing w:line="560" w:lineRule="exact"/>
        <w:ind w:left="735" w:right="336" w:firstLineChars="150" w:firstLine="660"/>
        <w:rPr>
          <w:rFonts w:ascii="方正小标宋简体" w:eastAsia="方正小标宋简体"/>
          <w:sz w:val="44"/>
          <w:szCs w:val="44"/>
        </w:rPr>
      </w:pPr>
      <w:r w:rsidRPr="00F93E0B">
        <w:rPr>
          <w:rFonts w:ascii="方正小标宋简体" w:eastAsia="方正小标宋简体" w:hint="eastAsia"/>
          <w:sz w:val="44"/>
          <w:szCs w:val="44"/>
        </w:rPr>
        <w:t>博湖县民政局2019年部门</w:t>
      </w:r>
    </w:p>
    <w:p w:rsidR="00F93E0B" w:rsidRDefault="00F93E0B" w:rsidP="00046B87">
      <w:pPr>
        <w:spacing w:line="560" w:lineRule="exact"/>
        <w:ind w:left="735" w:right="336"/>
        <w:jc w:val="center"/>
        <w:rPr>
          <w:rFonts w:ascii="方正小标宋简体" w:eastAsia="方正小标宋简体"/>
          <w:sz w:val="44"/>
          <w:szCs w:val="44"/>
        </w:rPr>
      </w:pPr>
    </w:p>
    <w:p w:rsidR="00456456" w:rsidRPr="00F93E0B" w:rsidRDefault="00456456" w:rsidP="00F93E0B">
      <w:pPr>
        <w:spacing w:line="560" w:lineRule="exact"/>
        <w:ind w:left="735" w:right="336" w:firstLineChars="300" w:firstLine="1320"/>
        <w:rPr>
          <w:rFonts w:ascii="方正小标宋简体" w:eastAsia="方正小标宋简体"/>
          <w:sz w:val="44"/>
          <w:szCs w:val="44"/>
        </w:rPr>
      </w:pPr>
      <w:r w:rsidRPr="00F93E0B">
        <w:rPr>
          <w:rFonts w:ascii="方正小标宋简体" w:eastAsia="方正小标宋简体" w:hint="eastAsia"/>
          <w:sz w:val="44"/>
          <w:szCs w:val="44"/>
        </w:rPr>
        <w:t>调整预算补充公开</w:t>
      </w:r>
    </w:p>
    <w:p w:rsidR="00456456" w:rsidRDefault="00456456" w:rsidP="00046B87">
      <w:pPr>
        <w:pStyle w:val="a7"/>
        <w:spacing w:before="50" w:line="560" w:lineRule="exact"/>
        <w:ind w:left="735" w:right="415"/>
        <w:jc w:val="center"/>
      </w:pPr>
    </w:p>
    <w:p w:rsidR="00F93E0B" w:rsidRDefault="00F93E0B" w:rsidP="00293C7D">
      <w:pPr>
        <w:adjustRightInd w:val="0"/>
        <w:snapToGrid w:val="0"/>
        <w:spacing w:line="560" w:lineRule="exact"/>
        <w:ind w:firstLineChars="200" w:firstLine="640"/>
        <w:rPr>
          <w:rFonts w:ascii="仿宋_GB2312" w:eastAsia="仿宋_GB2312" w:hAnsi="华文中宋"/>
          <w:sz w:val="32"/>
          <w:szCs w:val="32"/>
        </w:rPr>
      </w:pPr>
      <w:r w:rsidRPr="00734A91">
        <w:rPr>
          <w:rFonts w:ascii="仿宋_GB2312" w:eastAsia="仿宋_GB2312" w:hAnsi="华文中宋" w:hint="eastAsia"/>
          <w:sz w:val="32"/>
          <w:szCs w:val="32"/>
        </w:rPr>
        <w:t>根据自治州党委办公室、自治州人民政府办公室《关于</w:t>
      </w:r>
      <w:r w:rsidRPr="00734A91">
        <w:rPr>
          <w:rFonts w:ascii="仿宋_GB2312" w:eastAsia="仿宋_GB2312" w:hAnsi="Arial Unicode MS" w:cs="Arial Unicode MS" w:hint="eastAsia"/>
          <w:sz w:val="32"/>
          <w:szCs w:val="32"/>
        </w:rPr>
        <w:t>＜</w:t>
      </w:r>
      <w:r w:rsidRPr="00734A91">
        <w:rPr>
          <w:rFonts w:ascii="仿宋_GB2312" w:eastAsia="仿宋_GB2312" w:hAnsi="华文中宋" w:hint="eastAsia"/>
          <w:sz w:val="32"/>
          <w:szCs w:val="32"/>
        </w:rPr>
        <w:t>巴音郭楞蒙古自治州机构改革方案</w:t>
      </w:r>
      <w:r w:rsidRPr="00734A91">
        <w:rPr>
          <w:rFonts w:ascii="仿宋_GB2312" w:eastAsia="仿宋_GB2312" w:hAnsi="Arial Unicode MS" w:cs="Arial Unicode MS" w:hint="eastAsia"/>
          <w:sz w:val="32"/>
          <w:szCs w:val="32"/>
        </w:rPr>
        <w:t>＞</w:t>
      </w:r>
      <w:r w:rsidRPr="00734A91">
        <w:rPr>
          <w:rFonts w:ascii="仿宋_GB2312" w:eastAsia="仿宋_GB2312" w:hAnsi="华文中宋" w:hint="eastAsia"/>
          <w:sz w:val="32"/>
          <w:szCs w:val="32"/>
        </w:rPr>
        <w:t>的实施意见》的通知、中共博湖县党委办公室、博湖县人民政府办公室《关于</w:t>
      </w:r>
      <w:r w:rsidRPr="00734A91">
        <w:rPr>
          <w:rFonts w:ascii="仿宋_GB2312" w:eastAsia="仿宋_GB2312" w:hAnsi="Arial Unicode MS" w:cs="Arial Unicode MS" w:hint="eastAsia"/>
          <w:sz w:val="32"/>
          <w:szCs w:val="32"/>
        </w:rPr>
        <w:t>＜</w:t>
      </w:r>
      <w:r w:rsidRPr="00734A91">
        <w:rPr>
          <w:rFonts w:ascii="仿宋_GB2312" w:eastAsia="仿宋_GB2312" w:hAnsi="华文中宋" w:hint="eastAsia"/>
          <w:sz w:val="32"/>
          <w:szCs w:val="32"/>
        </w:rPr>
        <w:t>博湖县机构改革方案</w:t>
      </w:r>
      <w:r w:rsidRPr="00734A91">
        <w:rPr>
          <w:rFonts w:ascii="仿宋_GB2312" w:eastAsia="仿宋_GB2312" w:hAnsi="Arial Unicode MS" w:cs="Arial Unicode MS" w:hint="eastAsia"/>
          <w:sz w:val="32"/>
          <w:szCs w:val="32"/>
        </w:rPr>
        <w:t>＞</w:t>
      </w:r>
      <w:r w:rsidRPr="00734A91">
        <w:rPr>
          <w:rFonts w:ascii="仿宋_GB2312" w:eastAsia="仿宋_GB2312" w:hAnsi="华文中宋" w:hint="eastAsia"/>
          <w:sz w:val="32"/>
          <w:szCs w:val="32"/>
        </w:rPr>
        <w:t>的实施意见》的通知，博湖县</w:t>
      </w:r>
      <w:r w:rsidR="00293C7D">
        <w:rPr>
          <w:rFonts w:ascii="仿宋_GB2312" w:eastAsia="仿宋_GB2312" w:hAnsi="华文中宋" w:hint="eastAsia"/>
          <w:sz w:val="32"/>
          <w:szCs w:val="32"/>
        </w:rPr>
        <w:t>民政</w:t>
      </w:r>
      <w:r>
        <w:rPr>
          <w:rFonts w:ascii="仿宋_GB2312" w:eastAsia="仿宋_GB2312" w:hAnsi="华文中宋" w:hint="eastAsia"/>
          <w:sz w:val="32"/>
          <w:szCs w:val="32"/>
        </w:rPr>
        <w:t>局</w:t>
      </w:r>
      <w:r w:rsidRPr="00734A91">
        <w:rPr>
          <w:rFonts w:ascii="仿宋_GB2312" w:eastAsia="仿宋_GB2312" w:hAnsi="华文中宋" w:hint="eastAsia"/>
          <w:sz w:val="32"/>
          <w:szCs w:val="32"/>
        </w:rPr>
        <w:t>调整2019年部门预算。现将我单位预算调整情况补充公开如下：</w:t>
      </w:r>
    </w:p>
    <w:p w:rsidR="00456456" w:rsidRDefault="00456456" w:rsidP="00293C7D">
      <w:pPr>
        <w:pStyle w:val="a7"/>
        <w:adjustRightInd w:val="0"/>
        <w:snapToGrid w:val="0"/>
        <w:spacing w:line="560" w:lineRule="exact"/>
        <w:ind w:left="756"/>
        <w:jc w:val="both"/>
        <w:rPr>
          <w:rFonts w:ascii="黑体" w:eastAsia="黑体"/>
        </w:rPr>
      </w:pPr>
      <w:r>
        <w:rPr>
          <w:rFonts w:ascii="黑体" w:eastAsia="黑体" w:hint="eastAsia"/>
        </w:rPr>
        <w:t>一、 单位职能划转情况</w:t>
      </w:r>
    </w:p>
    <w:p w:rsidR="00456456" w:rsidRPr="00293C7D" w:rsidRDefault="00456456" w:rsidP="00293C7D">
      <w:pPr>
        <w:pStyle w:val="a7"/>
        <w:adjustRightInd w:val="0"/>
        <w:snapToGrid w:val="0"/>
        <w:spacing w:line="560" w:lineRule="exact"/>
        <w:ind w:left="600" w:firstLineChars="50" w:firstLine="160"/>
        <w:jc w:val="both"/>
        <w:rPr>
          <w:rFonts w:ascii="楷体_GB2312" w:eastAsia="楷体_GB2312"/>
        </w:rPr>
      </w:pPr>
      <w:r w:rsidRPr="00293C7D">
        <w:rPr>
          <w:rFonts w:ascii="楷体_GB2312" w:eastAsia="楷体_GB2312" w:hint="eastAsia"/>
        </w:rPr>
        <w:t>我单位主要职能为:</w:t>
      </w:r>
    </w:p>
    <w:p w:rsidR="00456456" w:rsidRDefault="00456456" w:rsidP="00293C7D">
      <w:pPr>
        <w:pStyle w:val="a7"/>
        <w:adjustRightInd w:val="0"/>
        <w:snapToGrid w:val="0"/>
        <w:spacing w:line="560" w:lineRule="exact"/>
        <w:ind w:left="120" w:right="438" w:firstLine="451"/>
        <w:jc w:val="both"/>
        <w:rPr>
          <w:rFonts w:ascii="宋体" w:eastAsia="宋体"/>
          <w:sz w:val="30"/>
        </w:rPr>
      </w:pPr>
      <w:r>
        <w:rPr>
          <w:rFonts w:ascii="宋体" w:eastAsia="宋体" w:hint="eastAsia"/>
          <w:sz w:val="30"/>
        </w:rPr>
        <w:t>（</w:t>
      </w:r>
      <w:r>
        <w:t>一</w:t>
      </w:r>
      <w:r>
        <w:rPr>
          <w:spacing w:val="-32"/>
        </w:rPr>
        <w:t>）</w:t>
      </w:r>
      <w:r>
        <w:rPr>
          <w:spacing w:val="-10"/>
        </w:rPr>
        <w:t>贯彻实施有关法律、法规、规章，执行民政工作的</w:t>
      </w:r>
      <w:r>
        <w:t>方针、政策；拟定博湖县民政事业发展规划并组织实施</w:t>
      </w:r>
      <w:r>
        <w:rPr>
          <w:rFonts w:ascii="宋体" w:eastAsia="宋体" w:hint="eastAsia"/>
          <w:sz w:val="30"/>
        </w:rPr>
        <w:t>。</w:t>
      </w:r>
    </w:p>
    <w:p w:rsidR="00456456" w:rsidRDefault="00456456" w:rsidP="00293C7D">
      <w:pPr>
        <w:pStyle w:val="a7"/>
        <w:adjustRightInd w:val="0"/>
        <w:snapToGrid w:val="0"/>
        <w:spacing w:line="560" w:lineRule="exact"/>
        <w:ind w:left="120" w:right="394" w:firstLine="479"/>
        <w:jc w:val="both"/>
      </w:pPr>
      <w:r>
        <w:t>（二）健全城乡救助体系；负责全县城乡居民最低生活保障、医疗救助、临时救助工作、生活无着人员救助和城乡低收入家庭认定工作；研究拟定全县最低生活保障实施办法及有关规定；制定</w:t>
      </w:r>
      <w:proofErr w:type="gramStart"/>
      <w:r>
        <w:t>全县保障</w:t>
      </w:r>
      <w:proofErr w:type="gramEnd"/>
      <w:r>
        <w:t>标准，落实保障政策；指导农村五保供养和农村养老设施管理工作。</w:t>
      </w:r>
    </w:p>
    <w:p w:rsidR="00456456" w:rsidRDefault="00456456" w:rsidP="00293C7D">
      <w:pPr>
        <w:pStyle w:val="a7"/>
        <w:adjustRightInd w:val="0"/>
        <w:snapToGrid w:val="0"/>
        <w:spacing w:line="560" w:lineRule="exact"/>
        <w:ind w:left="120" w:right="290" w:firstLine="479"/>
        <w:jc w:val="both"/>
      </w:pPr>
      <w:r>
        <w:t>（三）拟定全县防灾减灾救灾规划、政策并组织实施； 组织、协调全县救灾减灾工作；组织自然灾害救助应急体系</w:t>
      </w:r>
      <w:r>
        <w:rPr>
          <w:w w:val="95"/>
        </w:rPr>
        <w:t xml:space="preserve">建设；负责组织查灾情核查、统计上报和统一发布；接收、 </w:t>
      </w:r>
      <w:r>
        <w:t>管理和分配救灾款物并监督使用；组织、指导救灾捐赠，指导灾区开展生产自救；承担减灾委员会日常工作。</w:t>
      </w:r>
    </w:p>
    <w:p w:rsidR="00456456" w:rsidRDefault="00456456" w:rsidP="00293C7D">
      <w:pPr>
        <w:pStyle w:val="a7"/>
        <w:adjustRightInd w:val="0"/>
        <w:snapToGrid w:val="0"/>
        <w:spacing w:line="560" w:lineRule="exact"/>
        <w:ind w:left="120" w:right="290" w:firstLine="479"/>
        <w:jc w:val="both"/>
      </w:pPr>
      <w:r>
        <w:t>（四）组织、协调、指导拥军优抚、拥政爱民工作，承</w:t>
      </w:r>
      <w:r>
        <w:rPr>
          <w:w w:val="95"/>
        </w:rPr>
        <w:t xml:space="preserve">担双拥工作领导小组具体工作；负责各类优抚对象的优抚、 </w:t>
      </w:r>
      <w:r>
        <w:t>抚恤、补助和国家机关工作人员伤亡抚恤工作；负责烈士褒扬工作；</w:t>
      </w:r>
      <w:r>
        <w:lastRenderedPageBreak/>
        <w:t>负责退伍义务兵、转业士官、移交地方安置的军队离退休干部和军队无军</w:t>
      </w:r>
      <w:r w:rsidR="00293C7D">
        <w:t>籍退休退职职工的接收安置工作；指导全县退役军人的培训、就业工作</w:t>
      </w:r>
    </w:p>
    <w:p w:rsidR="00456456" w:rsidRDefault="00456456" w:rsidP="00293C7D">
      <w:pPr>
        <w:pStyle w:val="a7"/>
        <w:adjustRightInd w:val="0"/>
        <w:snapToGrid w:val="0"/>
        <w:spacing w:line="560" w:lineRule="exact"/>
        <w:ind w:right="280" w:firstLineChars="200" w:firstLine="640"/>
        <w:jc w:val="both"/>
      </w:pPr>
      <w:r>
        <w:t>（五）拟定全县社会福利事业发展规划、政策和标准并</w:t>
      </w:r>
      <w:r>
        <w:rPr>
          <w:spacing w:val="-3"/>
        </w:rPr>
        <w:t>组织实施，推动社会化服务体系建设和发展；负责全县社会</w:t>
      </w:r>
      <w:r>
        <w:rPr>
          <w:spacing w:val="-5"/>
        </w:rPr>
        <w:t>福利机构、福利设施建设和管理；实施社会福利企业认定和</w:t>
      </w:r>
      <w:r>
        <w:rPr>
          <w:spacing w:val="-15"/>
        </w:rPr>
        <w:t>扶持保护政策。负责老年人、孤儿等特殊群体权益保障工作。</w:t>
      </w:r>
    </w:p>
    <w:p w:rsidR="00456456" w:rsidRDefault="00456456" w:rsidP="00293C7D">
      <w:pPr>
        <w:pStyle w:val="a7"/>
        <w:adjustRightInd w:val="0"/>
        <w:snapToGrid w:val="0"/>
        <w:spacing w:line="560" w:lineRule="exact"/>
        <w:ind w:left="120" w:right="395" w:firstLine="479"/>
        <w:jc w:val="both"/>
      </w:pPr>
      <w:r>
        <w:t>（六）贯彻落实婚姻登记、殡葬管理和儿童收养政策。负责推进婚俗和殡葬改革，指导婚姻、殡葬、收养、救助服务机构管理工作。</w:t>
      </w:r>
    </w:p>
    <w:p w:rsidR="00456456" w:rsidRDefault="00456456" w:rsidP="00293C7D">
      <w:pPr>
        <w:pStyle w:val="a7"/>
        <w:adjustRightInd w:val="0"/>
        <w:snapToGrid w:val="0"/>
        <w:spacing w:line="560" w:lineRule="exact"/>
        <w:ind w:left="120" w:right="394" w:firstLine="479"/>
        <w:jc w:val="both"/>
      </w:pPr>
      <w:r>
        <w:t>（七）会同有关部门拟定全县社会工作发展规划、政策和职业规范，推进社会工作人才队伍建设和相关志愿者队伍建设。</w:t>
      </w:r>
    </w:p>
    <w:p w:rsidR="00456456" w:rsidRDefault="00456456" w:rsidP="00293C7D">
      <w:pPr>
        <w:pStyle w:val="a7"/>
        <w:adjustRightInd w:val="0"/>
        <w:snapToGrid w:val="0"/>
        <w:spacing w:line="560" w:lineRule="exact"/>
        <w:ind w:left="120" w:right="394" w:firstLine="479"/>
        <w:jc w:val="both"/>
      </w:pPr>
      <w:r>
        <w:t>负责全县社团、民办非企业单位的审批、登记和监督管理；协助查处社团组织和民办非企业单位的违法行为和未经登记的非法组织。</w:t>
      </w:r>
    </w:p>
    <w:p w:rsidR="00456456" w:rsidRDefault="00456456" w:rsidP="00293C7D">
      <w:pPr>
        <w:pStyle w:val="a7"/>
        <w:adjustRightInd w:val="0"/>
        <w:snapToGrid w:val="0"/>
        <w:spacing w:line="560" w:lineRule="exact"/>
        <w:ind w:left="120" w:right="438" w:firstLine="479"/>
        <w:jc w:val="both"/>
      </w:pPr>
      <w:r>
        <w:t>（七</w:t>
      </w:r>
      <w:r>
        <w:rPr>
          <w:spacing w:val="-58"/>
        </w:rPr>
        <w:t>）</w:t>
      </w:r>
      <w:r>
        <w:rPr>
          <w:spacing w:val="-11"/>
        </w:rPr>
        <w:t>负责全县行政区域规划，县、镇行政区域的设立、</w:t>
      </w:r>
      <w:r>
        <w:rPr>
          <w:spacing w:val="-5"/>
        </w:rPr>
        <w:t>撤销、调整、更名和界线变更及政府驻地迁移的初审上报工</w:t>
      </w:r>
      <w:r>
        <w:t>作。</w:t>
      </w:r>
      <w:proofErr w:type="gramStart"/>
      <w:r>
        <w:t>调处镇</w:t>
      </w:r>
      <w:proofErr w:type="gramEnd"/>
      <w:r>
        <w:t>和县内行政区域边界争议。</w:t>
      </w:r>
    </w:p>
    <w:p w:rsidR="00456456" w:rsidRDefault="00456456" w:rsidP="00293C7D">
      <w:pPr>
        <w:pStyle w:val="a7"/>
        <w:adjustRightInd w:val="0"/>
        <w:snapToGrid w:val="0"/>
        <w:spacing w:line="560" w:lineRule="exact"/>
        <w:ind w:left="120" w:right="394" w:firstLine="479"/>
        <w:jc w:val="both"/>
      </w:pPr>
      <w:r>
        <w:t>（八）指导全县基层群众自治建设、社区建设及服务管理工作；提出加强和改进城乡基层政权建设的建议，推动基层民主政治建设；指导基层群众自治组织和社区组织干部的表彰。</w:t>
      </w:r>
    </w:p>
    <w:p w:rsidR="00456456" w:rsidRDefault="00456456" w:rsidP="00293C7D">
      <w:pPr>
        <w:pStyle w:val="a7"/>
        <w:adjustRightInd w:val="0"/>
        <w:snapToGrid w:val="0"/>
        <w:spacing w:line="560" w:lineRule="exact"/>
        <w:ind w:left="120" w:right="394" w:firstLine="479"/>
        <w:jc w:val="both"/>
      </w:pPr>
      <w:r>
        <w:t>（九）承担全县性社会团体、民办非企业单位登记管理和监察责任；依法对全县性社会团体和县直部门审查批准的民办非企业单位进行登记管理、年检、和执法监察；承担社会</w:t>
      </w:r>
      <w:r>
        <w:lastRenderedPageBreak/>
        <w:t>团体、民办非企业单位信息管理工作。</w:t>
      </w:r>
    </w:p>
    <w:p w:rsidR="00456456" w:rsidRDefault="00456456" w:rsidP="00293C7D">
      <w:pPr>
        <w:pStyle w:val="a7"/>
        <w:adjustRightInd w:val="0"/>
        <w:snapToGrid w:val="0"/>
        <w:spacing w:line="560" w:lineRule="exact"/>
        <w:ind w:right="395" w:firstLineChars="200" w:firstLine="640"/>
        <w:jc w:val="both"/>
      </w:pPr>
      <w:r>
        <w:t>（十）负责全县行政区划工作，研究和制定博湖县行政区域规划；协助自治州民政局承办与本县毗邻县、市边界勘界工作；</w:t>
      </w:r>
    </w:p>
    <w:p w:rsidR="00456456" w:rsidRDefault="00456456" w:rsidP="00293C7D">
      <w:pPr>
        <w:pStyle w:val="a7"/>
        <w:adjustRightInd w:val="0"/>
        <w:snapToGrid w:val="0"/>
        <w:spacing w:line="560" w:lineRule="exact"/>
        <w:ind w:left="120" w:right="278" w:firstLine="479"/>
        <w:jc w:val="both"/>
      </w:pPr>
      <w:r>
        <w:rPr>
          <w:spacing w:val="-2"/>
        </w:rPr>
        <w:t>负责博湖县行政区划内接线的勘定和管理工作。承办县、</w:t>
      </w:r>
      <w:r>
        <w:t>乡（镇</w:t>
      </w:r>
      <w:r>
        <w:rPr>
          <w:spacing w:val="-161"/>
        </w:rPr>
        <w:t>）</w:t>
      </w:r>
      <w:r>
        <w:t>、村、行政区划名称和地名命名、更名的审查、审批、呈报工作，规范地名标志的设置和管理。</w:t>
      </w:r>
    </w:p>
    <w:p w:rsidR="00456456" w:rsidRDefault="00456456" w:rsidP="00293C7D">
      <w:pPr>
        <w:pStyle w:val="a7"/>
        <w:adjustRightInd w:val="0"/>
        <w:snapToGrid w:val="0"/>
        <w:spacing w:line="560" w:lineRule="exact"/>
        <w:ind w:left="600"/>
        <w:jc w:val="both"/>
      </w:pPr>
      <w:r>
        <w:t>（十一）指导、监管流浪乞讨人员的救助管理工作。</w:t>
      </w:r>
    </w:p>
    <w:p w:rsidR="00456456" w:rsidRDefault="00456456" w:rsidP="00293C7D">
      <w:pPr>
        <w:pStyle w:val="a7"/>
        <w:adjustRightInd w:val="0"/>
        <w:snapToGrid w:val="0"/>
        <w:spacing w:line="560" w:lineRule="exact"/>
        <w:ind w:left="120" w:right="394" w:firstLine="479"/>
        <w:jc w:val="both"/>
      </w:pPr>
      <w:r>
        <w:t>（十二）指导县老龄工作委员会办公室工作。贯彻执行国家和省、市有关老龄工作法律、法规；研究提出全县老龄工作发展的规划和措施以及养老服务机构建设规划，并组织实施。</w:t>
      </w:r>
    </w:p>
    <w:p w:rsidR="00456456" w:rsidRDefault="00456456" w:rsidP="00293C7D">
      <w:pPr>
        <w:pStyle w:val="a7"/>
        <w:adjustRightInd w:val="0"/>
        <w:snapToGrid w:val="0"/>
        <w:spacing w:line="560" w:lineRule="exact"/>
        <w:ind w:left="120" w:right="394" w:firstLine="479"/>
        <w:jc w:val="both"/>
      </w:pPr>
      <w:r>
        <w:t>（十三）负责全县民政事业统计信息报送工作；强化民政财务，对全县民政事业经费</w:t>
      </w:r>
      <w:proofErr w:type="gramStart"/>
      <w:r>
        <w:t>作出</w:t>
      </w:r>
      <w:proofErr w:type="gramEnd"/>
      <w:r>
        <w:t>预、决算，监督民政事业费的使用和管理。</w:t>
      </w:r>
    </w:p>
    <w:p w:rsidR="00456456" w:rsidRDefault="00456456" w:rsidP="00293C7D">
      <w:pPr>
        <w:pStyle w:val="a7"/>
        <w:adjustRightInd w:val="0"/>
        <w:snapToGrid w:val="0"/>
        <w:spacing w:line="560" w:lineRule="exact"/>
        <w:ind w:left="120" w:right="587" w:firstLine="479"/>
        <w:jc w:val="both"/>
      </w:pPr>
      <w:r>
        <w:t>（十四）拟定促进慈善事业发展规划及相关政策，组织和指导社会捐助工作。</w:t>
      </w:r>
    </w:p>
    <w:p w:rsidR="00456456" w:rsidRDefault="00456456" w:rsidP="00293C7D">
      <w:pPr>
        <w:pStyle w:val="a7"/>
        <w:adjustRightInd w:val="0"/>
        <w:snapToGrid w:val="0"/>
        <w:spacing w:line="560" w:lineRule="exact"/>
        <w:ind w:left="600"/>
        <w:jc w:val="both"/>
      </w:pPr>
      <w:r>
        <w:t>（十五）完成县委、县政府交办的其他工作。</w:t>
      </w:r>
    </w:p>
    <w:p w:rsidR="00456456" w:rsidRPr="00293C7D" w:rsidRDefault="00456456" w:rsidP="00293C7D">
      <w:pPr>
        <w:pStyle w:val="a7"/>
        <w:adjustRightInd w:val="0"/>
        <w:snapToGrid w:val="0"/>
        <w:spacing w:line="560" w:lineRule="exact"/>
        <w:ind w:left="281" w:firstLineChars="100" w:firstLine="320"/>
        <w:jc w:val="both"/>
        <w:rPr>
          <w:rFonts w:ascii="楷体_GB2312" w:eastAsia="楷体_GB2312"/>
        </w:rPr>
      </w:pPr>
      <w:r w:rsidRPr="00293C7D">
        <w:rPr>
          <w:rFonts w:ascii="楷体_GB2312" w:eastAsia="楷体_GB2312" w:hint="eastAsia"/>
        </w:rPr>
        <w:t>贯彻落实自治州党政机构改革工作部署，本次划出职能:</w:t>
      </w:r>
    </w:p>
    <w:p w:rsidR="00456456" w:rsidRDefault="00456456" w:rsidP="00293C7D">
      <w:pPr>
        <w:pStyle w:val="a7"/>
        <w:adjustRightInd w:val="0"/>
        <w:snapToGrid w:val="0"/>
        <w:spacing w:line="560" w:lineRule="exact"/>
        <w:ind w:left="120" w:right="586" w:firstLine="479"/>
        <w:jc w:val="both"/>
      </w:pPr>
      <w:r>
        <w:t>（二）健全城乡医疗救助体系；负责全县城乡居民医疗救助工作。</w:t>
      </w:r>
    </w:p>
    <w:p w:rsidR="00456456" w:rsidRDefault="00456456" w:rsidP="00293C7D">
      <w:pPr>
        <w:pStyle w:val="a7"/>
        <w:adjustRightInd w:val="0"/>
        <w:snapToGrid w:val="0"/>
        <w:spacing w:line="560" w:lineRule="exact"/>
        <w:ind w:left="120" w:right="394" w:firstLine="479"/>
        <w:jc w:val="both"/>
      </w:pPr>
      <w:r>
        <w:t>（三）拟定全县防灾减灾救灾规划、政策并组织实施组织、协调全县救灾减灾工作；组织自然灾害救助应急体系建设；负责组织查灾情核查、统计上报和统一发布；接收、管</w:t>
      </w:r>
    </w:p>
    <w:p w:rsidR="00456456" w:rsidRDefault="00456456" w:rsidP="00293C7D">
      <w:pPr>
        <w:adjustRightInd w:val="0"/>
        <w:snapToGrid w:val="0"/>
        <w:spacing w:line="560" w:lineRule="exact"/>
        <w:sectPr w:rsidR="00456456">
          <w:pgSz w:w="11910" w:h="16840"/>
          <w:pgMar w:top="1520" w:right="1360" w:bottom="280" w:left="1680" w:header="720" w:footer="720" w:gutter="0"/>
          <w:cols w:space="720"/>
        </w:sectPr>
      </w:pPr>
    </w:p>
    <w:p w:rsidR="00456456" w:rsidRDefault="00456456" w:rsidP="00293C7D">
      <w:pPr>
        <w:pStyle w:val="a7"/>
        <w:adjustRightInd w:val="0"/>
        <w:snapToGrid w:val="0"/>
        <w:spacing w:line="560" w:lineRule="exact"/>
        <w:ind w:left="120" w:right="395"/>
        <w:jc w:val="both"/>
      </w:pPr>
      <w:r>
        <w:lastRenderedPageBreak/>
        <w:t>理和分配救灾款物并监督使用；组织、指导救灾捐赠，指导灾区开展生产自救；承担减灾委员会日常工作。</w:t>
      </w:r>
    </w:p>
    <w:p w:rsidR="00456456" w:rsidRDefault="00456456" w:rsidP="00293C7D">
      <w:pPr>
        <w:pStyle w:val="a7"/>
        <w:adjustRightInd w:val="0"/>
        <w:snapToGrid w:val="0"/>
        <w:spacing w:line="560" w:lineRule="exact"/>
        <w:ind w:left="120" w:right="290" w:firstLine="479"/>
        <w:jc w:val="both"/>
      </w:pPr>
      <w:r>
        <w:t>（四）组织、协调、指导拥军优抚、拥政爱民工作，承</w:t>
      </w:r>
      <w:r>
        <w:rPr>
          <w:w w:val="95"/>
        </w:rPr>
        <w:t xml:space="preserve">担双拥工作领导小组具体工作；负责各类优抚对象的优抚、 </w:t>
      </w:r>
      <w:r>
        <w:t>抚恤、补助和国家机关工作人员伤亡抚恤工作；负责烈士褒扬工作；负责退伍义务兵、转业士官、移交地方安置的军队离退休干部和军队无军籍退休退职职工的接收安置工作；指导全县退役军人的培训、就业工作。</w:t>
      </w:r>
    </w:p>
    <w:p w:rsidR="00456456" w:rsidRDefault="00456456" w:rsidP="00293C7D">
      <w:pPr>
        <w:pStyle w:val="a7"/>
        <w:adjustRightInd w:val="0"/>
        <w:snapToGrid w:val="0"/>
        <w:spacing w:line="560" w:lineRule="exact"/>
        <w:ind w:left="120" w:right="394" w:firstLine="479"/>
        <w:jc w:val="both"/>
      </w:pPr>
      <w:r>
        <w:t>（十二）指导县老龄工作委员会办公室工作。贯彻执行国家和省、市有关老龄工作法律、法规；研究提出全县老龄工作发展的规划和措施以及养老服务机构建设规划，并组织实施。</w:t>
      </w:r>
    </w:p>
    <w:p w:rsidR="00456456" w:rsidRDefault="00456456" w:rsidP="00293C7D">
      <w:pPr>
        <w:pStyle w:val="a7"/>
        <w:adjustRightInd w:val="0"/>
        <w:snapToGrid w:val="0"/>
        <w:spacing w:line="560" w:lineRule="exact"/>
        <w:ind w:left="761"/>
        <w:jc w:val="both"/>
        <w:rPr>
          <w:rFonts w:ascii="黑体" w:eastAsia="黑体"/>
        </w:rPr>
      </w:pPr>
      <w:r>
        <w:rPr>
          <w:rFonts w:ascii="黑体" w:eastAsia="黑体" w:hint="eastAsia"/>
        </w:rPr>
        <w:t>二、预算调整情况</w:t>
      </w:r>
    </w:p>
    <w:p w:rsidR="00456456" w:rsidRDefault="00456456" w:rsidP="00293C7D">
      <w:pPr>
        <w:pStyle w:val="a7"/>
        <w:adjustRightInd w:val="0"/>
        <w:snapToGrid w:val="0"/>
        <w:spacing w:line="560" w:lineRule="exact"/>
        <w:ind w:left="120" w:right="436" w:firstLine="640"/>
        <w:jc w:val="both"/>
      </w:pPr>
      <w:r w:rsidRPr="00046B87">
        <w:t xml:space="preserve">经博湖县人大常委会批复，2019 年我单位年初部门预算总额为 </w:t>
      </w:r>
      <w:r w:rsidR="00454582">
        <w:rPr>
          <w:rFonts w:hint="eastAsia"/>
        </w:rPr>
        <w:t>1326.41</w:t>
      </w:r>
      <w:r w:rsidRPr="00046B87">
        <w:t>万元</w:t>
      </w:r>
      <w:r w:rsidR="00454582">
        <w:rPr>
          <w:rFonts w:hint="eastAsia"/>
        </w:rPr>
        <w:t>（不含国库集中支付额度结余），</w:t>
      </w:r>
      <w:r w:rsidRPr="00046B87">
        <w:t xml:space="preserve">本次调减预算 </w:t>
      </w:r>
      <w:r>
        <w:t>18</w:t>
      </w:r>
      <w:r w:rsidRPr="00046B87">
        <w:t xml:space="preserve"> 万元</w:t>
      </w:r>
      <w:r w:rsidR="00454582">
        <w:rPr>
          <w:rFonts w:hint="eastAsia"/>
        </w:rPr>
        <w:t>，</w:t>
      </w:r>
      <w:r w:rsidR="00454582">
        <w:rPr>
          <w:rFonts w:ascii="仿宋_GB2312" w:eastAsia="仿宋_GB2312" w:hAnsi="华文中宋" w:hint="eastAsia"/>
        </w:rPr>
        <w:t>调</w:t>
      </w:r>
      <w:r w:rsidR="00454582">
        <w:rPr>
          <w:rFonts w:ascii="仿宋_GB2312" w:eastAsia="仿宋_GB2312" w:hAnsi="华文中宋" w:hint="eastAsia"/>
        </w:rPr>
        <w:t>减</w:t>
      </w:r>
      <w:r w:rsidR="00454582">
        <w:rPr>
          <w:rFonts w:ascii="仿宋_GB2312" w:eastAsia="仿宋_GB2312" w:hAnsi="华文中宋" w:hint="eastAsia"/>
        </w:rPr>
        <w:t>后预算为</w:t>
      </w:r>
      <w:r w:rsidR="00454582">
        <w:rPr>
          <w:rFonts w:ascii="仿宋_GB2312" w:eastAsia="仿宋_GB2312" w:hAnsi="华文中宋" w:hint="eastAsia"/>
        </w:rPr>
        <w:t>1308.41</w:t>
      </w:r>
      <w:r w:rsidR="00454582">
        <w:rPr>
          <w:rFonts w:ascii="仿宋_GB2312" w:eastAsia="仿宋_GB2312" w:hAnsi="华文中宋" w:hint="eastAsia"/>
        </w:rPr>
        <w:t>万元</w:t>
      </w:r>
      <w:r w:rsidR="00454582">
        <w:rPr>
          <w:rFonts w:ascii="仿宋_GB2312" w:eastAsia="仿宋_GB2312" w:hAnsi="华文中宋" w:hint="eastAsia"/>
        </w:rPr>
        <w:t>。</w:t>
      </w:r>
      <w:r w:rsidRPr="00046B87">
        <w:t>具体情况为：</w:t>
      </w:r>
      <w:bookmarkStart w:id="0" w:name="_GoBack"/>
      <w:bookmarkEnd w:id="0"/>
    </w:p>
    <w:p w:rsidR="00456456" w:rsidRPr="00046B87" w:rsidRDefault="00456456" w:rsidP="00293C7D">
      <w:pPr>
        <w:pStyle w:val="a7"/>
        <w:adjustRightInd w:val="0"/>
        <w:snapToGrid w:val="0"/>
        <w:spacing w:line="560" w:lineRule="exact"/>
        <w:ind w:left="761"/>
        <w:jc w:val="both"/>
      </w:pPr>
      <w:r w:rsidRPr="00046B87">
        <w:t>（一）因</w:t>
      </w:r>
      <w:proofErr w:type="gramStart"/>
      <w:r w:rsidRPr="00046B87">
        <w:t>无职能</w:t>
      </w:r>
      <w:proofErr w:type="gramEnd"/>
      <w:r w:rsidRPr="00046B87">
        <w:t>划入，划入预算 0 万元。其中，基本支</w:t>
      </w:r>
    </w:p>
    <w:p w:rsidR="00456456" w:rsidRPr="00046B87" w:rsidRDefault="00456456" w:rsidP="00293C7D">
      <w:pPr>
        <w:pStyle w:val="a7"/>
        <w:adjustRightInd w:val="0"/>
        <w:snapToGrid w:val="0"/>
        <w:spacing w:line="560" w:lineRule="exact"/>
        <w:ind w:left="120" w:firstLineChars="50" w:firstLine="160"/>
        <w:jc w:val="both"/>
      </w:pPr>
      <w:r w:rsidRPr="00046B87">
        <w:t>出 0 万元；项目支出 0 万元。</w:t>
      </w:r>
    </w:p>
    <w:p w:rsidR="00456456" w:rsidRPr="00046B87" w:rsidRDefault="00456456" w:rsidP="00293C7D">
      <w:pPr>
        <w:pStyle w:val="a7"/>
        <w:adjustRightInd w:val="0"/>
        <w:snapToGrid w:val="0"/>
        <w:spacing w:line="560" w:lineRule="exact"/>
        <w:ind w:left="761"/>
        <w:jc w:val="both"/>
      </w:pPr>
      <w:r w:rsidRPr="00046B87">
        <w:t>（二）因退役军人优抚安置</w:t>
      </w:r>
      <w:proofErr w:type="gramStart"/>
      <w:r w:rsidRPr="00046B87">
        <w:t>职能职能</w:t>
      </w:r>
      <w:proofErr w:type="gramEnd"/>
      <w:r w:rsidRPr="00046B87">
        <w:t>划出，划出预算 18</w:t>
      </w:r>
    </w:p>
    <w:p w:rsidR="00456456" w:rsidRPr="00046B87" w:rsidRDefault="00456456" w:rsidP="00293C7D">
      <w:pPr>
        <w:pStyle w:val="a7"/>
        <w:adjustRightInd w:val="0"/>
        <w:snapToGrid w:val="0"/>
        <w:spacing w:line="560" w:lineRule="exact"/>
        <w:ind w:left="120" w:firstLineChars="50" w:firstLine="160"/>
        <w:jc w:val="both"/>
      </w:pPr>
      <w:r w:rsidRPr="00046B87">
        <w:t>万元。其中，基本支出 18 万元；项目支出 0 万元。</w:t>
      </w:r>
    </w:p>
    <w:p w:rsidR="00456456" w:rsidRPr="00046B87" w:rsidRDefault="00456456" w:rsidP="00293C7D">
      <w:pPr>
        <w:pStyle w:val="a7"/>
        <w:adjustRightInd w:val="0"/>
        <w:snapToGrid w:val="0"/>
        <w:spacing w:line="560" w:lineRule="exact"/>
        <w:ind w:leftChars="50" w:left="105" w:right="435" w:firstLineChars="150" w:firstLine="480"/>
        <w:jc w:val="both"/>
      </w:pPr>
      <w:r w:rsidRPr="00046B87">
        <w:t>（三）“三公”经费变化情况为：博湖县民政局部门 2019年“三公”经费财政拨款预算数为</w:t>
      </w:r>
      <w:r w:rsidRPr="00046B87">
        <w:tab/>
        <w:t>2.42</w:t>
      </w:r>
      <w:r w:rsidRPr="00046B87">
        <w:tab/>
        <w:t>万元，其中：因</w:t>
      </w:r>
    </w:p>
    <w:p w:rsidR="00456456" w:rsidRPr="00046B87" w:rsidRDefault="00456456" w:rsidP="00293C7D">
      <w:pPr>
        <w:pStyle w:val="a7"/>
        <w:tabs>
          <w:tab w:val="left" w:pos="2561"/>
          <w:tab w:val="left" w:pos="6003"/>
        </w:tabs>
        <w:adjustRightInd w:val="0"/>
        <w:snapToGrid w:val="0"/>
        <w:spacing w:line="560" w:lineRule="exact"/>
        <w:ind w:right="503" w:firstLineChars="50" w:firstLine="160"/>
        <w:jc w:val="both"/>
      </w:pPr>
      <w:r w:rsidRPr="00046B87">
        <w:t>公出国（境）费</w:t>
      </w:r>
      <w:r w:rsidRPr="00046B87">
        <w:tab/>
        <w:t>0 万元，公务用车购置</w:t>
      </w:r>
      <w:r w:rsidRPr="00046B87">
        <w:tab/>
        <w:t>0 万元，公务用</w:t>
      </w:r>
    </w:p>
    <w:p w:rsidR="00456456" w:rsidRPr="00046B87" w:rsidRDefault="00456456" w:rsidP="00293C7D">
      <w:pPr>
        <w:pStyle w:val="a7"/>
        <w:tabs>
          <w:tab w:val="left" w:pos="1721"/>
          <w:tab w:val="left" w:pos="6039"/>
        </w:tabs>
        <w:adjustRightInd w:val="0"/>
        <w:snapToGrid w:val="0"/>
        <w:spacing w:line="560" w:lineRule="exact"/>
        <w:ind w:left="120"/>
        <w:jc w:val="both"/>
      </w:pPr>
      <w:r w:rsidRPr="00046B87">
        <w:t>车运行费</w:t>
      </w:r>
      <w:r w:rsidRPr="00046B87">
        <w:tab/>
        <w:t>2.1 万元，公务接待费 0.32</w:t>
      </w:r>
      <w:r w:rsidRPr="00046B87">
        <w:tab/>
        <w:t>万元。</w:t>
      </w:r>
    </w:p>
    <w:p w:rsidR="00456456" w:rsidRDefault="00456456" w:rsidP="00293C7D">
      <w:pPr>
        <w:adjustRightInd w:val="0"/>
        <w:snapToGrid w:val="0"/>
        <w:spacing w:line="560" w:lineRule="exact"/>
        <w:sectPr w:rsidR="00456456">
          <w:pgSz w:w="11910" w:h="16840"/>
          <w:pgMar w:top="1520" w:right="1360" w:bottom="280" w:left="1680" w:header="720" w:footer="720" w:gutter="0"/>
          <w:cols w:space="720"/>
        </w:sectPr>
      </w:pPr>
    </w:p>
    <w:p w:rsidR="00456456" w:rsidRDefault="00456456" w:rsidP="00293C7D">
      <w:pPr>
        <w:pStyle w:val="a7"/>
        <w:adjustRightInd w:val="0"/>
        <w:snapToGrid w:val="0"/>
        <w:spacing w:line="560" w:lineRule="exact"/>
        <w:ind w:left="761"/>
        <w:jc w:val="both"/>
        <w:rPr>
          <w:rFonts w:ascii="黑体" w:eastAsia="黑体"/>
        </w:rPr>
      </w:pPr>
      <w:r>
        <w:rPr>
          <w:rFonts w:ascii="黑体" w:eastAsia="黑体" w:hint="eastAsia"/>
        </w:rPr>
        <w:lastRenderedPageBreak/>
        <w:t>三、绩效目标调整情况</w:t>
      </w:r>
    </w:p>
    <w:p w:rsidR="00456456" w:rsidRDefault="00456456" w:rsidP="00293C7D">
      <w:pPr>
        <w:pStyle w:val="a7"/>
        <w:adjustRightInd w:val="0"/>
        <w:snapToGrid w:val="0"/>
        <w:spacing w:line="560" w:lineRule="exact"/>
        <w:ind w:left="120" w:right="394" w:firstLine="640"/>
        <w:jc w:val="both"/>
      </w:pPr>
      <w:r>
        <w:t>因项目金额、性质未发生变化，原项目经费绩效目标未调整。</w:t>
      </w:r>
    </w:p>
    <w:p w:rsidR="00456456" w:rsidRDefault="00456456" w:rsidP="00293C7D">
      <w:pPr>
        <w:pStyle w:val="a7"/>
        <w:adjustRightInd w:val="0"/>
        <w:snapToGrid w:val="0"/>
        <w:spacing w:line="560" w:lineRule="exact"/>
        <w:ind w:left="761"/>
        <w:jc w:val="both"/>
      </w:pPr>
      <w:r>
        <w:t>以上具体情况，详见附件。</w:t>
      </w:r>
    </w:p>
    <w:p w:rsidR="00456456" w:rsidRDefault="00456456" w:rsidP="00293C7D">
      <w:pPr>
        <w:pStyle w:val="a7"/>
        <w:adjustRightInd w:val="0"/>
        <w:snapToGrid w:val="0"/>
        <w:spacing w:line="560" w:lineRule="exact"/>
        <w:ind w:leftChars="350" w:left="2015" w:right="232" w:hangingChars="400" w:hanging="1280"/>
        <w:jc w:val="both"/>
      </w:pPr>
      <w:r>
        <w:t>附件 1</w:t>
      </w:r>
      <w:r w:rsidR="00293C7D">
        <w:rPr>
          <w:rFonts w:hint="eastAsia"/>
        </w:rPr>
        <w:t>.</w:t>
      </w:r>
      <w:r>
        <w:t xml:space="preserve">博湖县党政机关机构改革预算调整表（A3， </w:t>
      </w:r>
      <w:proofErr w:type="gramStart"/>
      <w:r>
        <w:t>明细到项级</w:t>
      </w:r>
      <w:proofErr w:type="gramEnd"/>
      <w:r>
        <w:t>）</w:t>
      </w:r>
    </w:p>
    <w:p w:rsidR="00293C7D" w:rsidRDefault="00293C7D" w:rsidP="00293C7D">
      <w:pPr>
        <w:pStyle w:val="a7"/>
        <w:adjustRightInd w:val="0"/>
        <w:snapToGrid w:val="0"/>
        <w:spacing w:line="560" w:lineRule="exact"/>
        <w:ind w:leftChars="350" w:left="2015" w:right="232" w:hangingChars="400" w:hanging="1280"/>
        <w:jc w:val="both"/>
      </w:pPr>
      <w:r>
        <w:rPr>
          <w:rFonts w:hint="eastAsia"/>
        </w:rPr>
        <w:t xml:space="preserve">     2.</w:t>
      </w:r>
      <w:r>
        <w:rPr>
          <w:rFonts w:ascii="仿宋_GB2312" w:eastAsia="仿宋_GB2312" w:hAnsi="华文中宋" w:hint="eastAsia"/>
        </w:rPr>
        <w:t>项目绩效目标调整情况表（此表为空，无绩效目标调整事项）。</w:t>
      </w:r>
    </w:p>
    <w:p w:rsidR="00456456" w:rsidRDefault="00456456" w:rsidP="00293C7D">
      <w:pPr>
        <w:pStyle w:val="a7"/>
        <w:adjustRightInd w:val="0"/>
        <w:snapToGrid w:val="0"/>
        <w:spacing w:line="560" w:lineRule="exact"/>
      </w:pPr>
    </w:p>
    <w:p w:rsidR="00456456" w:rsidRDefault="00456456" w:rsidP="00293C7D">
      <w:pPr>
        <w:pStyle w:val="a7"/>
        <w:adjustRightInd w:val="0"/>
        <w:snapToGrid w:val="0"/>
        <w:spacing w:line="560" w:lineRule="exact"/>
      </w:pPr>
    </w:p>
    <w:p w:rsidR="00456456" w:rsidRDefault="00456456" w:rsidP="00293C7D">
      <w:pPr>
        <w:pStyle w:val="a7"/>
        <w:adjustRightInd w:val="0"/>
        <w:snapToGrid w:val="0"/>
        <w:spacing w:line="560" w:lineRule="exact"/>
      </w:pPr>
    </w:p>
    <w:p w:rsidR="00456456" w:rsidRDefault="00456456" w:rsidP="00293C7D">
      <w:pPr>
        <w:pStyle w:val="a7"/>
        <w:adjustRightInd w:val="0"/>
        <w:snapToGrid w:val="0"/>
        <w:spacing w:line="560" w:lineRule="exact"/>
      </w:pPr>
    </w:p>
    <w:p w:rsidR="00046B87" w:rsidRPr="00046B87" w:rsidRDefault="00456456" w:rsidP="00293C7D">
      <w:pPr>
        <w:adjustRightInd w:val="0"/>
        <w:snapToGrid w:val="0"/>
        <w:spacing w:line="560" w:lineRule="exact"/>
        <w:ind w:firstLineChars="1550" w:firstLine="4960"/>
        <w:rPr>
          <w:rFonts w:ascii="仿宋" w:eastAsia="仿宋" w:hAnsi="仿宋" w:cs="仿宋"/>
          <w:kern w:val="0"/>
          <w:sz w:val="32"/>
          <w:szCs w:val="32"/>
          <w:lang w:val="zh-CN" w:bidi="zh-CN"/>
        </w:rPr>
      </w:pPr>
      <w:r w:rsidRPr="00046B87">
        <w:rPr>
          <w:rFonts w:ascii="仿宋" w:eastAsia="仿宋" w:hAnsi="仿宋" w:cs="仿宋"/>
          <w:kern w:val="0"/>
          <w:sz w:val="32"/>
          <w:szCs w:val="32"/>
          <w:lang w:val="zh-CN" w:bidi="zh-CN"/>
        </w:rPr>
        <w:t>博湖县民政局</w:t>
      </w:r>
    </w:p>
    <w:p w:rsidR="00046B87" w:rsidRDefault="00046B87" w:rsidP="00293C7D">
      <w:pPr>
        <w:adjustRightInd w:val="0"/>
        <w:snapToGrid w:val="0"/>
        <w:spacing w:line="560" w:lineRule="exact"/>
        <w:ind w:firstLineChars="1500" w:firstLine="4800"/>
        <w:rPr>
          <w:rFonts w:ascii="仿宋_GB2312" w:eastAsia="仿宋_GB2312" w:hAnsi="华文中宋"/>
          <w:sz w:val="32"/>
          <w:szCs w:val="32"/>
        </w:rPr>
      </w:pPr>
      <w:r>
        <w:rPr>
          <w:rFonts w:ascii="仿宋_GB2312" w:eastAsia="仿宋_GB2312" w:hAnsi="华文中宋" w:hint="eastAsia"/>
          <w:sz w:val="32"/>
          <w:szCs w:val="32"/>
        </w:rPr>
        <w:t>2019年4月15日</w:t>
      </w:r>
    </w:p>
    <w:p w:rsidR="00C35DFC" w:rsidRPr="00456456" w:rsidRDefault="00C35DFC" w:rsidP="00046B87">
      <w:pPr>
        <w:pStyle w:val="a7"/>
        <w:spacing w:line="560" w:lineRule="exact"/>
        <w:ind w:left="4280" w:right="2104"/>
      </w:pPr>
    </w:p>
    <w:p w:rsidR="00046B87" w:rsidRPr="00456456" w:rsidRDefault="00046B87">
      <w:pPr>
        <w:pStyle w:val="a7"/>
        <w:spacing w:line="560" w:lineRule="exact"/>
        <w:ind w:left="4280" w:right="2104"/>
      </w:pPr>
    </w:p>
    <w:sectPr w:rsidR="00046B87" w:rsidRPr="00456456" w:rsidSect="00142BFB">
      <w:pgSz w:w="11906" w:h="16838"/>
      <w:pgMar w:top="1440" w:right="164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14" w:rsidRDefault="00121614" w:rsidP="00B86A04">
      <w:r>
        <w:separator/>
      </w:r>
    </w:p>
  </w:endnote>
  <w:endnote w:type="continuationSeparator" w:id="0">
    <w:p w:rsidR="00121614" w:rsidRDefault="00121614" w:rsidP="00B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14" w:rsidRDefault="00121614" w:rsidP="00B86A04">
      <w:r>
        <w:separator/>
      </w:r>
    </w:p>
  </w:footnote>
  <w:footnote w:type="continuationSeparator" w:id="0">
    <w:p w:rsidR="00121614" w:rsidRDefault="00121614" w:rsidP="00B8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E1AAB"/>
    <w:multiLevelType w:val="hybridMultilevel"/>
    <w:tmpl w:val="4D5E8A28"/>
    <w:lvl w:ilvl="0" w:tplc="6324D588">
      <w:start w:val="1"/>
      <w:numFmt w:val="japaneseCounting"/>
      <w:lvlText w:val="%1、"/>
      <w:lvlJc w:val="left"/>
      <w:pPr>
        <w:ind w:left="2421" w:hanging="720"/>
      </w:pPr>
      <w:rPr>
        <w:rFonts w:cs="Times New Roman" w:hint="default"/>
      </w:rPr>
    </w:lvl>
    <w:lvl w:ilvl="1" w:tplc="04090019" w:tentative="1">
      <w:start w:val="1"/>
      <w:numFmt w:val="lowerLetter"/>
      <w:lvlText w:val="%2)"/>
      <w:lvlJc w:val="left"/>
      <w:pPr>
        <w:ind w:left="2541" w:hanging="420"/>
      </w:pPr>
      <w:rPr>
        <w:rFonts w:cs="Times New Roman"/>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
    <w:nsid w:val="3E3255CF"/>
    <w:multiLevelType w:val="hybridMultilevel"/>
    <w:tmpl w:val="795EA95C"/>
    <w:lvl w:ilvl="0" w:tplc="8EE2D8D2">
      <w:start w:val="1"/>
      <w:numFmt w:val="japaneseCounting"/>
      <w:lvlText w:val="%1、"/>
      <w:lvlJc w:val="left"/>
      <w:pPr>
        <w:ind w:left="1356" w:hanging="720"/>
      </w:pPr>
      <w:rPr>
        <w:rFonts w:cs="Times New Roman" w:hint="default"/>
      </w:rPr>
    </w:lvl>
    <w:lvl w:ilvl="1" w:tplc="04090019" w:tentative="1">
      <w:start w:val="1"/>
      <w:numFmt w:val="lowerLetter"/>
      <w:lvlText w:val="%2)"/>
      <w:lvlJc w:val="left"/>
      <w:pPr>
        <w:ind w:left="1476" w:hanging="420"/>
      </w:pPr>
      <w:rPr>
        <w:rFonts w:cs="Times New Roman"/>
      </w:rPr>
    </w:lvl>
    <w:lvl w:ilvl="2" w:tplc="0409001B" w:tentative="1">
      <w:start w:val="1"/>
      <w:numFmt w:val="lowerRoman"/>
      <w:lvlText w:val="%3."/>
      <w:lvlJc w:val="right"/>
      <w:pPr>
        <w:ind w:left="1896" w:hanging="420"/>
      </w:pPr>
      <w:rPr>
        <w:rFonts w:cs="Times New Roman"/>
      </w:rPr>
    </w:lvl>
    <w:lvl w:ilvl="3" w:tplc="0409000F" w:tentative="1">
      <w:start w:val="1"/>
      <w:numFmt w:val="decimal"/>
      <w:lvlText w:val="%4."/>
      <w:lvlJc w:val="left"/>
      <w:pPr>
        <w:ind w:left="2316" w:hanging="420"/>
      </w:pPr>
      <w:rPr>
        <w:rFonts w:cs="Times New Roman"/>
      </w:rPr>
    </w:lvl>
    <w:lvl w:ilvl="4" w:tplc="04090019" w:tentative="1">
      <w:start w:val="1"/>
      <w:numFmt w:val="lowerLetter"/>
      <w:lvlText w:val="%5)"/>
      <w:lvlJc w:val="left"/>
      <w:pPr>
        <w:ind w:left="2736" w:hanging="420"/>
      </w:pPr>
      <w:rPr>
        <w:rFonts w:cs="Times New Roman"/>
      </w:rPr>
    </w:lvl>
    <w:lvl w:ilvl="5" w:tplc="0409001B" w:tentative="1">
      <w:start w:val="1"/>
      <w:numFmt w:val="lowerRoman"/>
      <w:lvlText w:val="%6."/>
      <w:lvlJc w:val="right"/>
      <w:pPr>
        <w:ind w:left="3156" w:hanging="420"/>
      </w:pPr>
      <w:rPr>
        <w:rFonts w:cs="Times New Roman"/>
      </w:rPr>
    </w:lvl>
    <w:lvl w:ilvl="6" w:tplc="0409000F" w:tentative="1">
      <w:start w:val="1"/>
      <w:numFmt w:val="decimal"/>
      <w:lvlText w:val="%7."/>
      <w:lvlJc w:val="left"/>
      <w:pPr>
        <w:ind w:left="3576" w:hanging="420"/>
      </w:pPr>
      <w:rPr>
        <w:rFonts w:cs="Times New Roman"/>
      </w:rPr>
    </w:lvl>
    <w:lvl w:ilvl="7" w:tplc="04090019" w:tentative="1">
      <w:start w:val="1"/>
      <w:numFmt w:val="lowerLetter"/>
      <w:lvlText w:val="%8)"/>
      <w:lvlJc w:val="left"/>
      <w:pPr>
        <w:ind w:left="3996" w:hanging="420"/>
      </w:pPr>
      <w:rPr>
        <w:rFonts w:cs="Times New Roman"/>
      </w:rPr>
    </w:lvl>
    <w:lvl w:ilvl="8" w:tplc="0409001B" w:tentative="1">
      <w:start w:val="1"/>
      <w:numFmt w:val="lowerRoman"/>
      <w:lvlText w:val="%9."/>
      <w:lvlJc w:val="right"/>
      <w:pPr>
        <w:ind w:left="4416" w:hanging="420"/>
      </w:pPr>
      <w:rPr>
        <w:rFonts w:cs="Times New Roman"/>
      </w:rPr>
    </w:lvl>
  </w:abstractNum>
  <w:abstractNum w:abstractNumId="2">
    <w:nsid w:val="7B303183"/>
    <w:multiLevelType w:val="hybridMultilevel"/>
    <w:tmpl w:val="CE7E50CA"/>
    <w:lvl w:ilvl="0" w:tplc="23E0D05C">
      <w:start w:val="1"/>
      <w:numFmt w:val="japaneseCounting"/>
      <w:lvlText w:val="（%1）"/>
      <w:lvlJc w:val="left"/>
      <w:pPr>
        <w:ind w:left="1920" w:hanging="144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7EB2412A"/>
    <w:multiLevelType w:val="hybridMultilevel"/>
    <w:tmpl w:val="DDDCDD20"/>
    <w:lvl w:ilvl="0" w:tplc="FE8CE6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A04"/>
    <w:rsid w:val="00044DEE"/>
    <w:rsid w:val="00046B87"/>
    <w:rsid w:val="000B6E47"/>
    <w:rsid w:val="000D65D7"/>
    <w:rsid w:val="001168B4"/>
    <w:rsid w:val="00121614"/>
    <w:rsid w:val="00121F6E"/>
    <w:rsid w:val="00131E13"/>
    <w:rsid w:val="00142BFB"/>
    <w:rsid w:val="00162C9C"/>
    <w:rsid w:val="001F68EE"/>
    <w:rsid w:val="0020419D"/>
    <w:rsid w:val="00214415"/>
    <w:rsid w:val="002418D0"/>
    <w:rsid w:val="00277BD6"/>
    <w:rsid w:val="00280B5F"/>
    <w:rsid w:val="00293C7D"/>
    <w:rsid w:val="002941B1"/>
    <w:rsid w:val="002B4EC2"/>
    <w:rsid w:val="00340CF6"/>
    <w:rsid w:val="00355AB4"/>
    <w:rsid w:val="003B6DBE"/>
    <w:rsid w:val="003D2566"/>
    <w:rsid w:val="003E35BC"/>
    <w:rsid w:val="00454582"/>
    <w:rsid w:val="00456456"/>
    <w:rsid w:val="004739FC"/>
    <w:rsid w:val="004905AC"/>
    <w:rsid w:val="004A3E8C"/>
    <w:rsid w:val="00504DF7"/>
    <w:rsid w:val="00507EBB"/>
    <w:rsid w:val="005E65F2"/>
    <w:rsid w:val="005F7C54"/>
    <w:rsid w:val="006316A4"/>
    <w:rsid w:val="00674106"/>
    <w:rsid w:val="00683C68"/>
    <w:rsid w:val="00702C17"/>
    <w:rsid w:val="00713EE5"/>
    <w:rsid w:val="00750955"/>
    <w:rsid w:val="007659E3"/>
    <w:rsid w:val="0079342A"/>
    <w:rsid w:val="007E71E0"/>
    <w:rsid w:val="007F6A3D"/>
    <w:rsid w:val="008766CE"/>
    <w:rsid w:val="00892E18"/>
    <w:rsid w:val="00894EAC"/>
    <w:rsid w:val="00895499"/>
    <w:rsid w:val="00923B76"/>
    <w:rsid w:val="00954320"/>
    <w:rsid w:val="0097549D"/>
    <w:rsid w:val="009B05E5"/>
    <w:rsid w:val="009D2161"/>
    <w:rsid w:val="009E4050"/>
    <w:rsid w:val="00A568B1"/>
    <w:rsid w:val="00A66C69"/>
    <w:rsid w:val="00B23F3C"/>
    <w:rsid w:val="00B60E0C"/>
    <w:rsid w:val="00B86A04"/>
    <w:rsid w:val="00B923B6"/>
    <w:rsid w:val="00BB0BA4"/>
    <w:rsid w:val="00BC17F6"/>
    <w:rsid w:val="00BE0BD3"/>
    <w:rsid w:val="00C113FF"/>
    <w:rsid w:val="00C11480"/>
    <w:rsid w:val="00C34D03"/>
    <w:rsid w:val="00C35DFC"/>
    <w:rsid w:val="00CA4883"/>
    <w:rsid w:val="00D46297"/>
    <w:rsid w:val="00F078A0"/>
    <w:rsid w:val="00F35255"/>
    <w:rsid w:val="00F42058"/>
    <w:rsid w:val="00F54B37"/>
    <w:rsid w:val="00F57244"/>
    <w:rsid w:val="00F73347"/>
    <w:rsid w:val="00F93E0B"/>
    <w:rsid w:val="00FC0143"/>
    <w:rsid w:val="00FF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B86A04"/>
    <w:rPr>
      <w:rFonts w:cs="Times New Roman"/>
      <w:sz w:val="18"/>
      <w:szCs w:val="18"/>
    </w:rPr>
  </w:style>
  <w:style w:type="paragraph" w:styleId="a4">
    <w:name w:val="footer"/>
    <w:basedOn w:val="a"/>
    <w:link w:val="Char0"/>
    <w:uiPriority w:val="99"/>
    <w:semiHidden/>
    <w:rsid w:val="00B86A0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B86A04"/>
    <w:rPr>
      <w:rFonts w:cs="Times New Roman"/>
      <w:sz w:val="18"/>
      <w:szCs w:val="18"/>
    </w:rPr>
  </w:style>
  <w:style w:type="paragraph" w:styleId="a5">
    <w:name w:val="List Paragraph"/>
    <w:basedOn w:val="a"/>
    <w:uiPriority w:val="99"/>
    <w:qFormat/>
    <w:rsid w:val="001168B4"/>
    <w:pPr>
      <w:ind w:firstLineChars="200" w:firstLine="420"/>
    </w:pPr>
  </w:style>
  <w:style w:type="paragraph" w:styleId="a6">
    <w:name w:val="Balloon Text"/>
    <w:basedOn w:val="a"/>
    <w:link w:val="Char1"/>
    <w:uiPriority w:val="99"/>
    <w:semiHidden/>
    <w:rsid w:val="00355AB4"/>
    <w:rPr>
      <w:sz w:val="18"/>
      <w:szCs w:val="18"/>
    </w:rPr>
  </w:style>
  <w:style w:type="character" w:customStyle="1" w:styleId="Char1">
    <w:name w:val="批注框文本 Char"/>
    <w:link w:val="a6"/>
    <w:uiPriority w:val="99"/>
    <w:semiHidden/>
    <w:locked/>
    <w:rsid w:val="00355AB4"/>
    <w:rPr>
      <w:rFonts w:cs="Times New Roman"/>
      <w:sz w:val="18"/>
      <w:szCs w:val="18"/>
    </w:rPr>
  </w:style>
  <w:style w:type="paragraph" w:styleId="a7">
    <w:name w:val="Body Text"/>
    <w:basedOn w:val="a"/>
    <w:link w:val="Char2"/>
    <w:uiPriority w:val="1"/>
    <w:qFormat/>
    <w:rsid w:val="00456456"/>
    <w:pPr>
      <w:autoSpaceDE w:val="0"/>
      <w:autoSpaceDN w:val="0"/>
      <w:jc w:val="left"/>
    </w:pPr>
    <w:rPr>
      <w:rFonts w:ascii="仿宋" w:eastAsia="仿宋" w:hAnsi="仿宋" w:cs="仿宋"/>
      <w:kern w:val="0"/>
      <w:sz w:val="32"/>
      <w:szCs w:val="32"/>
      <w:lang w:val="zh-CN" w:bidi="zh-CN"/>
    </w:rPr>
  </w:style>
  <w:style w:type="character" w:customStyle="1" w:styleId="Char2">
    <w:name w:val="正文文本 Char"/>
    <w:link w:val="a7"/>
    <w:uiPriority w:val="1"/>
    <w:rsid w:val="00456456"/>
    <w:rPr>
      <w:rFonts w:ascii="仿宋" w:eastAsia="仿宋" w:hAnsi="仿宋" w:cs="仿宋"/>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4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5</Pages>
  <Words>351</Words>
  <Characters>2004</Characters>
  <Application>Microsoft Office Word</Application>
  <DocSecurity>0</DocSecurity>
  <Lines>16</Lines>
  <Paragraphs>4</Paragraphs>
  <ScaleCrop>false</ScaleCrop>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刘大军（预算处）</dc:creator>
  <cp:keywords/>
  <dc:description/>
  <cp:lastModifiedBy>Administrator</cp:lastModifiedBy>
  <cp:revision>31</cp:revision>
  <cp:lastPrinted>2019-03-16T01:32:00Z</cp:lastPrinted>
  <dcterms:created xsi:type="dcterms:W3CDTF">2019-03-16T00:58:00Z</dcterms:created>
  <dcterms:modified xsi:type="dcterms:W3CDTF">2020-09-29T14:36:00Z</dcterms:modified>
</cp:coreProperties>
</file>