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  <w:shd w:val="clear" w:color="auto" w:fill="FFFFFF"/>
        </w:rPr>
        <w:t>优抚对象医疗保障事项办理服务指南</w:t>
      </w:r>
    </w:p>
    <w:bookmarkEnd w:id="0"/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    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一、实施机关</w:t>
      </w:r>
    </w:p>
    <w:p>
      <w:pPr>
        <w:widowControl/>
        <w:kinsoku w:val="0"/>
        <w:wordWrap w:val="0"/>
        <w:topLinePunct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博湖县退役军人事务局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二、实施依据</w:t>
      </w:r>
    </w:p>
    <w:p>
      <w:pPr>
        <w:widowControl/>
        <w:kinsoku w:val="0"/>
        <w:wordWrap w:val="0"/>
        <w:topLinePunct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 【规范性文件】民政部、财政部、劳动和社会保障部、卫生部《关于印发优抚对象医疗保障办法的通知》(民发[2007]101号    2007年7月6日) </w:t>
      </w:r>
    </w:p>
    <w:p>
      <w:pPr>
        <w:widowControl/>
        <w:kinsoku w:val="0"/>
        <w:wordWrap w:val="0"/>
        <w:topLinePunct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　第四条：国家对一至六级残疾军人的医疗费用予以保障。一至六级残疾军人参加城镇职工基本医疗保险，并在此基础上享受优抚对象医疗补助，具体办法按照《民政部、财政部、劳动和社会保障部关于印发〈一至六级残疾军人医疗保障办法〉的通知》(民发[2005]199号)规定执行。</w:t>
      </w:r>
    </w:p>
    <w:p>
      <w:pPr>
        <w:widowControl/>
        <w:kinsoku w:val="0"/>
        <w:wordWrap w:val="0"/>
        <w:topLinePunct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第九条：七至十级残疾军人旧伤复发的医疗费用，已经参加工伤保险的，由工伤保险基金支付未参加工伤保险的，有工作的由工作单位解决所在单位无力支付和无工作单位的，由当地政府从优抚对象医疗补助资金中解决。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三、受理条件</w:t>
      </w:r>
    </w:p>
    <w:p>
      <w:pPr>
        <w:tabs>
          <w:tab w:val="left" w:pos="-360"/>
        </w:tabs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    符合退出现役的残疾军人、在乡复员军人、带病回乡退伍军人、以及享受国家抚恤和生活补助的烈士遗属、因公牺牲军人遗属、病故军人遗属、参战参试退役军人要求的人员。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四、办理材料</w:t>
      </w:r>
    </w:p>
    <w:p>
      <w:pPr>
        <w:ind w:left="2227" w:hanging="2227" w:hangingChars="696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    </w:t>
      </w:r>
      <w:r>
        <w:rPr>
          <w:rFonts w:hint="eastAsia" w:ascii="仿宋_GB2312" w:eastAsia="仿宋_GB2312"/>
          <w:color w:val="000000"/>
          <w:sz w:val="30"/>
          <w:szCs w:val="30"/>
        </w:rPr>
        <w:t>1.病例2.医疗费用收据3.身份证4.户口本</w:t>
      </w:r>
    </w:p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五、办理流程图</w:t>
      </w:r>
    </w:p>
    <w:p>
      <w:pPr>
        <w:widowControl/>
        <w:shd w:val="clear" w:color="auto" w:fill="FFFFFF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pict>
          <v:shape id="_x0000_i1025" o:spt="75" alt="优抚对象医疗保障流程图" type="#_x0000_t75" style="height:451.95pt;width:441.8pt;" filled="f" o:preferrelative="t" stroked="f" coordsize="21600,21600">
            <v:path/>
            <v:fill on="f" focussize="0,0"/>
            <v:stroke on="f"/>
            <v:imagedata r:id="rId4" o:title="优抚对象医疗保障流程图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六、办理时限</w:t>
      </w:r>
    </w:p>
    <w:p>
      <w:pPr>
        <w:widowControl/>
        <w:shd w:val="clear" w:color="auto" w:fill="FFFFFF"/>
        <w:spacing w:line="560" w:lineRule="exac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</w:t>
      </w:r>
      <w:r>
        <w:rPr>
          <w:rFonts w:hint="eastAsia" w:ascii="仿宋_GB2312" w:eastAsia="仿宋_GB2312"/>
          <w:color w:val="000000"/>
          <w:sz w:val="30"/>
          <w:szCs w:val="30"/>
        </w:rPr>
        <w:t>证件材料齐全60天补助资金付款到账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七、收费标准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    不收费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八、办理地址：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博湖县综合中心一楼左边退役军人事务局综合业务科办公室</w:t>
      </w:r>
    </w:p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    联系电话：0996-6929513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九、办理时间：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星期一至星期五（法定节假日除外）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    上午10：00-13：30  下午：16：00-19：30</w:t>
      </w:r>
    </w:p>
    <w:p>
      <w:pPr>
        <w:rPr>
          <w:rFonts w:hint="eastAsia"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十、常见问题：</w:t>
      </w:r>
      <w:r>
        <w:rPr>
          <w:rFonts w:hint="eastAsia" w:ascii="仿宋_GB2312" w:hAnsi="Times New Roman" w:eastAsia="仿宋_GB2312"/>
          <w:bCs/>
          <w:color w:val="000000"/>
          <w:sz w:val="30"/>
          <w:szCs w:val="30"/>
        </w:rPr>
        <w:t>优抚对象医疗保障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：报销人需要提供交费发票与费用清单明细表原件材料；</w:t>
      </w:r>
    </w:p>
    <w:p>
      <w:pPr>
        <w:rPr>
          <w:rFonts w:hint="eastAsia" w:ascii="仿宋_GB2312" w:eastAsia="仿宋_GB2312"/>
          <w:bCs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bCs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bCs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bCs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bCs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bCs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bCs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bCs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bCs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bCs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bCs/>
          <w:color w:val="000000"/>
          <w:sz w:val="30"/>
          <w:szCs w:val="30"/>
        </w:rPr>
      </w:pPr>
    </w:p>
    <w:p>
      <w:pPr>
        <w:rPr>
          <w:rFonts w:hint="eastAsia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mZiM2JjZjQ4M2U3OGZlZjY2N2NiMGJkNGQ3MjlmZWUifQ=="/>
  </w:docVars>
  <w:rsids>
    <w:rsidRoot w:val="00000000"/>
    <w:rsid w:val="42FD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B8A4CB224C514E4DB47711A07E559DAF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103</Words>
  <Characters>593</Characters>
  <Application>Microsoft Office Word</Application>
  <DocSecurity>0</DocSecurity>
  <Lines>4</Lines>
  <Paragraphs>1</Paragraphs>
  <CharactersWithSpaces>695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MyPC</cp:lastModifiedBy>
  <cp:revision>2</cp:revision>
  <dcterms:created xsi:type="dcterms:W3CDTF">2022-05-10T10:10:00Z</dcterms:created>
  <dcterms:modified xsi:type="dcterms:W3CDTF">2022-08-17T09:06:00Z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5e7175-7888-48a9-9a41-93a6b8640966}">
  <ds:schemaRefs/>
</ds:datastoreItem>
</file>

<file path=customXml/itemProps3.xml><?xml version="1.0" encoding="utf-8"?>
<ds:datastoreItem xmlns:ds="http://schemas.openxmlformats.org/officeDocument/2006/customXml" ds:itemID="{c4e695df-ad55-42c5-ab3d-2d29381bcf13}">
  <ds:schemaRefs/>
</ds:datastoreItem>
</file>

<file path=customXml/itemProps4.xml><?xml version="1.0" encoding="utf-8"?>
<ds:datastoreItem xmlns:ds="http://schemas.openxmlformats.org/officeDocument/2006/customXml" ds:itemID="{27ddeb99-9103-444b-a619-f9e9967a6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</Words>
  <Characters>593</Characters>
  <Lines>4</Lines>
  <Paragraphs>1</Paragraphs>
  <TotalTime>1</TotalTime>
  <ScaleCrop>false</ScaleCrop>
  <LinksUpToDate>false</LinksUpToDate>
  <CharactersWithSpaces>695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Administrator</cp:lastModifiedBy>
  <dcterms:modified xsi:type="dcterms:W3CDTF">2022-08-22T10:45:39Z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