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00" w:lineRule="atLeast"/>
        <w:ind w:left="0" w:right="0"/>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b w:val="0"/>
          <w:bCs w:val="0"/>
          <w:i w:val="0"/>
          <w:iCs w:val="0"/>
          <w:caps w:val="0"/>
          <w:color w:val="auto"/>
          <w:spacing w:val="0"/>
          <w:sz w:val="32"/>
          <w:szCs w:val="32"/>
          <w:shd w:val="clear" w:fill="FFFFFF"/>
          <w:lang w:val="en-US" w:eastAsia="zh-CN"/>
        </w:rPr>
        <w:t>博湖县统计局</w:t>
      </w:r>
      <w:r>
        <w:rPr>
          <w:rFonts w:hint="eastAsia" w:ascii="方正小标宋_GBK" w:hAnsi="方正小标宋_GBK" w:eastAsia="方正小标宋_GBK" w:cs="方正小标宋_GBK"/>
          <w:b w:val="0"/>
          <w:bCs w:val="0"/>
          <w:i w:val="0"/>
          <w:iCs w:val="0"/>
          <w:caps w:val="0"/>
          <w:color w:val="auto"/>
          <w:spacing w:val="0"/>
          <w:sz w:val="32"/>
          <w:szCs w:val="32"/>
          <w:shd w:val="clear" w:fill="FFFFFF"/>
          <w:lang w:eastAsia="zh-CN"/>
        </w:rPr>
        <w:t>重大行政执法决定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00" w:lineRule="atLeast"/>
        <w:ind w:left="0" w:right="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b w:val="0"/>
          <w:bCs w:val="0"/>
          <w:i w:val="0"/>
          <w:iCs w:val="0"/>
          <w:caps w:val="0"/>
          <w:color w:val="auto"/>
          <w:spacing w:val="0"/>
          <w:sz w:val="32"/>
          <w:szCs w:val="32"/>
          <w:shd w:val="clear" w:fill="FFFFFF"/>
          <w:lang w:eastAsia="zh-CN"/>
        </w:rPr>
        <w:t>法制审核目录清单</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 </w:t>
      </w:r>
    </w:p>
    <w:tbl>
      <w:tblPr>
        <w:tblStyle w:val="4"/>
        <w:tblW w:w="8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8"/>
        <w:gridCol w:w="839"/>
        <w:gridCol w:w="4581"/>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400" w:lineRule="atLeast"/>
              <w:ind w:left="0" w:right="0"/>
              <w:jc w:val="center"/>
              <w:rPr>
                <w:rFonts w:ascii="黑体" w:hAnsi="宋体" w:eastAsia="黑体" w:cs="黑体"/>
                <w:sz w:val="24"/>
                <w:szCs w:val="24"/>
              </w:rPr>
            </w:pPr>
            <w:r>
              <w:rPr>
                <w:rFonts w:hint="eastAsia" w:ascii="黑体" w:hAnsi="宋体" w:eastAsia="黑体" w:cs="黑体"/>
                <w:b w:val="0"/>
                <w:bCs w:val="0"/>
                <w:i w:val="0"/>
                <w:iCs w:val="0"/>
                <w:sz w:val="24"/>
                <w:szCs w:val="24"/>
                <w:lang w:eastAsia="zh-CN"/>
              </w:rPr>
              <w:t>序号</w:t>
            </w:r>
          </w:p>
        </w:tc>
        <w:tc>
          <w:tcPr>
            <w:tcW w:w="8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400" w:lineRule="atLeast"/>
              <w:ind w:left="0" w:right="0"/>
              <w:jc w:val="center"/>
              <w:rPr>
                <w:rFonts w:hint="eastAsia" w:ascii="黑体" w:hAnsi="宋体" w:eastAsia="黑体" w:cs="黑体"/>
                <w:sz w:val="24"/>
                <w:szCs w:val="24"/>
              </w:rPr>
            </w:pPr>
            <w:r>
              <w:rPr>
                <w:rFonts w:hint="eastAsia" w:ascii="黑体" w:hAnsi="宋体" w:eastAsia="黑体" w:cs="黑体"/>
                <w:b w:val="0"/>
                <w:bCs w:val="0"/>
                <w:i w:val="0"/>
                <w:iCs w:val="0"/>
                <w:sz w:val="24"/>
                <w:szCs w:val="24"/>
                <w:lang w:eastAsia="zh-CN"/>
              </w:rPr>
              <w:t>类别</w:t>
            </w:r>
          </w:p>
        </w:tc>
        <w:tc>
          <w:tcPr>
            <w:tcW w:w="45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400" w:lineRule="atLeast"/>
              <w:ind w:left="0" w:right="0"/>
              <w:jc w:val="center"/>
              <w:rPr>
                <w:rFonts w:hint="eastAsia" w:ascii="黑体" w:hAnsi="宋体" w:eastAsia="黑体" w:cs="黑体"/>
                <w:sz w:val="24"/>
                <w:szCs w:val="24"/>
              </w:rPr>
            </w:pPr>
            <w:r>
              <w:rPr>
                <w:rFonts w:hint="eastAsia" w:ascii="黑体" w:hAnsi="宋体" w:eastAsia="黑体" w:cs="黑体"/>
                <w:b w:val="0"/>
                <w:bCs w:val="0"/>
                <w:i w:val="0"/>
                <w:iCs w:val="0"/>
                <w:sz w:val="24"/>
                <w:szCs w:val="24"/>
                <w:lang w:eastAsia="zh-CN"/>
              </w:rPr>
              <w:t>事项名称</w:t>
            </w:r>
          </w:p>
        </w:tc>
        <w:tc>
          <w:tcPr>
            <w:tcW w:w="21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400" w:lineRule="atLeast"/>
              <w:ind w:left="0" w:right="0"/>
              <w:jc w:val="center"/>
              <w:rPr>
                <w:rFonts w:hint="eastAsia" w:ascii="黑体" w:hAnsi="宋体" w:eastAsia="黑体" w:cs="黑体"/>
                <w:sz w:val="24"/>
                <w:szCs w:val="24"/>
              </w:rPr>
            </w:pPr>
            <w:r>
              <w:rPr>
                <w:rFonts w:hint="eastAsia" w:ascii="黑体" w:hAnsi="宋体" w:eastAsia="黑体" w:cs="黑体"/>
                <w:b w:val="0"/>
                <w:bCs w:val="0"/>
                <w:i w:val="0"/>
                <w:iCs w:val="0"/>
                <w:sz w:val="24"/>
                <w:szCs w:val="24"/>
                <w:lang w:eastAsia="zh-CN"/>
              </w:rPr>
              <w:t>法律法规规章依据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rPr>
        <w:tc>
          <w:tcPr>
            <w:tcW w:w="6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Times New Roman" w:hAnsi="Times New Roman" w:cs="Times New Roman"/>
                <w:sz w:val="24"/>
                <w:szCs w:val="24"/>
              </w:rPr>
            </w:pPr>
            <w:r>
              <w:rPr>
                <w:rFonts w:ascii="仿宋_GB2312" w:hAnsi="Times New Roman" w:eastAsia="仿宋_GB2312" w:cs="仿宋_GB2312"/>
                <w:b w:val="0"/>
                <w:bCs w:val="0"/>
                <w:i w:val="0"/>
                <w:iCs w:val="0"/>
                <w:sz w:val="24"/>
                <w:szCs w:val="24"/>
              </w:rPr>
              <w:t>1</w:t>
            </w:r>
          </w:p>
        </w:tc>
        <w:tc>
          <w:tcPr>
            <w:tcW w:w="839"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应当组织听证的行政处罚决定</w:t>
            </w:r>
          </w:p>
        </w:tc>
        <w:tc>
          <w:tcPr>
            <w:tcW w:w="4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统计调查对象拒绝提供统计资料或者经催报后仍未按时提供统计资料</w:t>
            </w:r>
          </w:p>
        </w:tc>
        <w:tc>
          <w:tcPr>
            <w:tcW w:w="2166"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《中华人民共和国统计法》第四十</w:t>
            </w:r>
            <w:r>
              <w:rPr>
                <w:rFonts w:hint="eastAsia" w:ascii="仿宋_GB2312" w:eastAsia="仿宋_GB2312" w:cs="仿宋_GB2312"/>
                <w:b w:val="0"/>
                <w:bCs w:val="0"/>
                <w:i w:val="0"/>
                <w:iCs w:val="0"/>
                <w:sz w:val="24"/>
                <w:szCs w:val="24"/>
                <w:lang w:val="en-US" w:eastAsia="zh-CN"/>
              </w:rPr>
              <w:t xml:space="preserve">  </w:t>
            </w:r>
            <w:r>
              <w:rPr>
                <w:rFonts w:hint="default" w:ascii="仿宋_GB2312" w:eastAsia="仿宋_GB2312" w:cs="仿宋_GB2312"/>
                <w:b w:val="0"/>
                <w:bCs w:val="0"/>
                <w:i w:val="0"/>
                <w:iCs w:val="0"/>
                <w:sz w:val="24"/>
                <w:szCs w:val="24"/>
                <w:lang w:eastAsia="zh-CN"/>
              </w:rPr>
              <w:t>一条</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8" w:hRule="atLeast"/>
        </w:trPr>
        <w:tc>
          <w:tcPr>
            <w:tcW w:w="6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val="0"/>
                <w:bCs w:val="0"/>
                <w:i w:val="0"/>
                <w:iCs w:val="0"/>
                <w:sz w:val="24"/>
                <w:szCs w:val="24"/>
              </w:rPr>
              <w:t>2</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统计调查对象提供不真实或者不完整的统计资料</w:t>
            </w:r>
          </w:p>
        </w:tc>
        <w:tc>
          <w:tcPr>
            <w:tcW w:w="2166"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6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val="0"/>
                <w:bCs w:val="0"/>
                <w:i w:val="0"/>
                <w:iCs w:val="0"/>
                <w:sz w:val="24"/>
                <w:szCs w:val="24"/>
              </w:rPr>
              <w:t>3</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统计调查对象拒绝答复或者不如实答复统计检查查询书</w:t>
            </w:r>
          </w:p>
        </w:tc>
        <w:tc>
          <w:tcPr>
            <w:tcW w:w="2166"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8" w:hRule="atLeast"/>
        </w:trPr>
        <w:tc>
          <w:tcPr>
            <w:tcW w:w="6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val="0"/>
                <w:bCs w:val="0"/>
                <w:i w:val="0"/>
                <w:iCs w:val="0"/>
                <w:sz w:val="24"/>
                <w:szCs w:val="24"/>
              </w:rPr>
              <w:t>4</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统计调查对象拒绝、阻碍统计调查、统计检查</w:t>
            </w:r>
          </w:p>
        </w:tc>
        <w:tc>
          <w:tcPr>
            <w:tcW w:w="2166"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0" w:hRule="atLeast"/>
        </w:trPr>
        <w:tc>
          <w:tcPr>
            <w:tcW w:w="6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val="0"/>
                <w:bCs w:val="0"/>
                <w:i w:val="0"/>
                <w:iCs w:val="0"/>
                <w:sz w:val="24"/>
                <w:szCs w:val="24"/>
              </w:rPr>
              <w:t>5</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统计调查对象转移、隐匿、篡改、毁弃或者拒绝提供原始记录和凭证、统计台账、统计调查表及其他相关证明和资料</w:t>
            </w:r>
          </w:p>
        </w:tc>
        <w:tc>
          <w:tcPr>
            <w:tcW w:w="2166" w:type="dxa"/>
            <w:vMerge w:val="continue"/>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val="0"/>
                <w:bCs w:val="0"/>
                <w:i w:val="0"/>
                <w:iCs w:val="0"/>
                <w:sz w:val="24"/>
                <w:szCs w:val="24"/>
              </w:rPr>
              <w:t>6</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经济普查对象拒绝或者妨碍接受经济普查机构、经济普查人员依法进行的调查</w:t>
            </w:r>
          </w:p>
        </w:tc>
        <w:tc>
          <w:tcPr>
            <w:tcW w:w="2166" w:type="dxa"/>
            <w:vMerge w:val="restart"/>
            <w:tcBorders>
              <w:top w:val="single" w:color="auto" w:sz="4" w:space="0"/>
              <w:left w:val="nil"/>
              <w:bottom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《全国经济普查条例》第三十六条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6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val="0"/>
                <w:bCs w:val="0"/>
                <w:i w:val="0"/>
                <w:iCs w:val="0"/>
                <w:sz w:val="24"/>
                <w:szCs w:val="24"/>
              </w:rPr>
              <w:t>7</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经济普查对象提供虚假或者不完整的经济普查资料</w:t>
            </w:r>
          </w:p>
        </w:tc>
        <w:tc>
          <w:tcPr>
            <w:tcW w:w="2166"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9" w:hRule="atLeast"/>
        </w:trPr>
        <w:tc>
          <w:tcPr>
            <w:tcW w:w="6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val="0"/>
                <w:bCs w:val="0"/>
                <w:i w:val="0"/>
                <w:iCs w:val="0"/>
                <w:sz w:val="24"/>
                <w:szCs w:val="24"/>
              </w:rPr>
              <w:t>8</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经济普查对象未按时提供与经济普查有关的资料，经催报后仍未提供</w:t>
            </w:r>
          </w:p>
        </w:tc>
        <w:tc>
          <w:tcPr>
            <w:tcW w:w="2166"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9" w:hRule="atLeast"/>
        </w:trPr>
        <w:tc>
          <w:tcPr>
            <w:tcW w:w="6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仿宋_GB2312" w:eastAsia="仿宋_GB2312" w:cs="仿宋_GB2312"/>
                <w:sz w:val="24"/>
                <w:szCs w:val="24"/>
              </w:rPr>
            </w:pPr>
            <w:r>
              <w:rPr>
                <w:rFonts w:hint="default" w:ascii="仿宋_GB2312" w:eastAsia="仿宋_GB2312" w:cs="仿宋_GB2312"/>
                <w:b w:val="0"/>
                <w:bCs w:val="0"/>
                <w:i w:val="0"/>
                <w:iCs w:val="0"/>
                <w:sz w:val="24"/>
                <w:szCs w:val="24"/>
              </w:rPr>
              <w:t>9</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农业生产经营户拒绝或者妨碍普查办公室、普查人员依法进行调查</w:t>
            </w:r>
          </w:p>
        </w:tc>
        <w:tc>
          <w:tcPr>
            <w:tcW w:w="2166" w:type="dxa"/>
            <w:vMerge w:val="restart"/>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eastAsia" w:ascii="宋体" w:hAnsi="宋体" w:eastAsia="宋体" w:cs="宋体"/>
                <w:sz w:val="24"/>
                <w:szCs w:val="24"/>
              </w:rPr>
            </w:pPr>
            <w:r>
              <w:rPr>
                <w:rFonts w:hint="default" w:ascii="仿宋_GB2312" w:hAnsi="宋体" w:eastAsia="仿宋_GB2312" w:cs="仿宋_GB2312"/>
                <w:b w:val="0"/>
                <w:bCs w:val="0"/>
                <w:i w:val="0"/>
                <w:iCs w:val="0"/>
                <w:sz w:val="24"/>
                <w:szCs w:val="24"/>
                <w:lang w:eastAsia="zh-CN"/>
              </w:rPr>
              <w:t>《全国农业普查条例》第三十九条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9" w:hRule="atLeast"/>
        </w:trPr>
        <w:tc>
          <w:tcPr>
            <w:tcW w:w="6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仿宋_GB2312" w:eastAsia="仿宋_GB2312" w:cs="仿宋_GB2312"/>
                <w:sz w:val="24"/>
                <w:szCs w:val="24"/>
              </w:rPr>
            </w:pPr>
            <w:r>
              <w:rPr>
                <w:rFonts w:hint="default" w:ascii="仿宋_GB2312" w:eastAsia="仿宋_GB2312" w:cs="仿宋_GB2312"/>
                <w:b w:val="0"/>
                <w:bCs w:val="0"/>
                <w:i w:val="0"/>
                <w:iCs w:val="0"/>
                <w:sz w:val="24"/>
                <w:szCs w:val="24"/>
              </w:rPr>
              <w:t>10</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农业生产经营户提供虚假或者不完整的农业普查资料</w:t>
            </w:r>
          </w:p>
        </w:tc>
        <w:tc>
          <w:tcPr>
            <w:tcW w:w="2166" w:type="dxa"/>
            <w:vMerge w:val="continue"/>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9" w:hRule="atLeast"/>
        </w:trPr>
        <w:tc>
          <w:tcPr>
            <w:tcW w:w="6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仿宋_GB2312" w:eastAsia="仿宋_GB2312" w:cs="仿宋_GB2312"/>
                <w:sz w:val="24"/>
                <w:szCs w:val="24"/>
              </w:rPr>
            </w:pPr>
            <w:r>
              <w:rPr>
                <w:rFonts w:hint="default" w:ascii="仿宋_GB2312" w:eastAsia="仿宋_GB2312" w:cs="仿宋_GB2312"/>
                <w:b w:val="0"/>
                <w:bCs w:val="0"/>
                <w:i w:val="0"/>
                <w:iCs w:val="0"/>
                <w:sz w:val="24"/>
                <w:szCs w:val="24"/>
              </w:rPr>
              <w:t>11</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农业生产经营户未按时提供与农业普查有关的资料，经催报后仍未提供</w:t>
            </w:r>
          </w:p>
        </w:tc>
        <w:tc>
          <w:tcPr>
            <w:tcW w:w="2166" w:type="dxa"/>
            <w:vMerge w:val="continue"/>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9" w:hRule="atLeast"/>
        </w:trPr>
        <w:tc>
          <w:tcPr>
            <w:tcW w:w="6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仿宋_GB2312" w:eastAsia="仿宋_GB2312" w:cs="仿宋_GB2312"/>
                <w:sz w:val="24"/>
                <w:szCs w:val="24"/>
              </w:rPr>
            </w:pPr>
            <w:r>
              <w:rPr>
                <w:rFonts w:hint="default" w:ascii="仿宋_GB2312" w:eastAsia="仿宋_GB2312" w:cs="仿宋_GB2312"/>
                <w:b w:val="0"/>
                <w:bCs w:val="0"/>
                <w:i w:val="0"/>
                <w:iCs w:val="0"/>
                <w:sz w:val="24"/>
                <w:szCs w:val="24"/>
              </w:rPr>
              <w:t>12</w:t>
            </w:r>
          </w:p>
        </w:tc>
        <w:tc>
          <w:tcPr>
            <w:tcW w:w="839"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农业生产经营户拒绝、推诿和阻挠依法进行的农业普查执法检查</w:t>
            </w:r>
          </w:p>
        </w:tc>
        <w:tc>
          <w:tcPr>
            <w:tcW w:w="2166" w:type="dxa"/>
            <w:vMerge w:val="continue"/>
            <w:tcBorders>
              <w:top w:val="single" w:color="auto" w:sz="8" w:space="0"/>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2" w:hRule="atLeast"/>
        </w:trPr>
        <w:tc>
          <w:tcPr>
            <w:tcW w:w="6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center"/>
              <w:rPr>
                <w:rFonts w:hint="default" w:ascii="仿宋_GB2312" w:eastAsia="仿宋_GB2312" w:cs="仿宋_GB2312"/>
                <w:sz w:val="24"/>
                <w:szCs w:val="24"/>
              </w:rPr>
            </w:pPr>
            <w:r>
              <w:rPr>
                <w:rFonts w:hint="default" w:ascii="仿宋_GB2312" w:eastAsia="仿宋_GB2312" w:cs="仿宋_GB2312"/>
                <w:b w:val="0"/>
                <w:bCs w:val="0"/>
                <w:i w:val="0"/>
                <w:iCs w:val="0"/>
                <w:sz w:val="24"/>
                <w:szCs w:val="24"/>
              </w:rPr>
              <w:t>13</w:t>
            </w:r>
          </w:p>
        </w:tc>
        <w:tc>
          <w:tcPr>
            <w:tcW w:w="839" w:type="dxa"/>
            <w:vMerge w:val="continue"/>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5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30" w:lineRule="atLeast"/>
              <w:ind w:left="0" w:right="0"/>
              <w:jc w:val="left"/>
              <w:rPr>
                <w:rFonts w:hint="default" w:ascii="仿宋_GB2312" w:eastAsia="仿宋_GB2312" w:cs="仿宋_GB2312"/>
                <w:sz w:val="24"/>
                <w:szCs w:val="24"/>
              </w:rPr>
            </w:pPr>
            <w:r>
              <w:rPr>
                <w:rFonts w:hint="default" w:ascii="仿宋_GB2312" w:eastAsia="仿宋_GB2312" w:cs="仿宋_GB2312"/>
                <w:b w:val="0"/>
                <w:bCs w:val="0"/>
                <w:i w:val="0"/>
                <w:iCs w:val="0"/>
                <w:sz w:val="24"/>
                <w:szCs w:val="24"/>
                <w:lang w:eastAsia="zh-CN"/>
              </w:rPr>
              <w:t>农业生产经营户在接受农业普查执法检查时，转移、隐匿、篡改、毁弃原始记录、统计台账、普查表、会计资料及其他相关资料</w:t>
            </w:r>
          </w:p>
        </w:tc>
        <w:tc>
          <w:tcPr>
            <w:tcW w:w="2166"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bl>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NGU2NjEyNDBmZDgzNDRkYTE4ZjRmM2JkY2VhNjAifQ=="/>
  </w:docVars>
  <w:rsids>
    <w:rsidRoot w:val="00000000"/>
    <w:rsid w:val="05D130E6"/>
    <w:rsid w:val="2DFF471E"/>
    <w:rsid w:val="2E84463C"/>
    <w:rsid w:val="466F77C7"/>
    <w:rsid w:val="54E70918"/>
    <w:rsid w:val="5AE246DB"/>
    <w:rsid w:val="628A2F92"/>
    <w:rsid w:val="7D84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2023-07-05T11:01:00Z</dcterms:created>
  <dc:creator>lenovo</dc:creator>
  <cp:lastModifiedBy>user</cp:lastModifiedBy>
  <cp:lastPrinted>2023-07-05T11:59:24Z</cp:lastPrinted>
  <dcterms:modified xsi:type="dcterms:W3CDTF">2023-07-05T11:59:51Z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A136564EF466426D8E559470358CDFAA_12</vt:lpwstr>
  </property>
</Properties>
</file>